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E3221" w14:textId="7D1DBD6A" w:rsidR="004E6C46" w:rsidRPr="005C7187" w:rsidRDefault="004E6C46" w:rsidP="00994DD2">
      <w:pPr>
        <w:jc w:val="center"/>
        <w:rPr>
          <w:rFonts w:ascii="Book Antiqua" w:hAnsi="Book Antiqua"/>
          <w:b/>
          <w:bCs/>
          <w:sz w:val="22"/>
          <w:szCs w:val="22"/>
          <w:u w:val="single"/>
        </w:rPr>
      </w:pPr>
      <w:r w:rsidRPr="005C7187">
        <w:rPr>
          <w:rFonts w:ascii="Book Antiqua" w:hAnsi="Book Antiqua"/>
          <w:b/>
          <w:bCs/>
          <w:sz w:val="22"/>
          <w:szCs w:val="22"/>
          <w:u w:val="single"/>
        </w:rPr>
        <w:t>Investor FAQs on Validated UPI IDs for Payments to SEBI Registered Intermediaries</w:t>
      </w:r>
    </w:p>
    <w:p w14:paraId="44C15AB8" w14:textId="77777777" w:rsidR="004E6C46" w:rsidRPr="004E6C46" w:rsidRDefault="004E6C46" w:rsidP="004E6C46">
      <w:pPr>
        <w:jc w:val="both"/>
        <w:rPr>
          <w:rFonts w:ascii="Book Antiqua" w:hAnsi="Book Antiqua"/>
          <w:sz w:val="22"/>
          <w:szCs w:val="22"/>
        </w:rPr>
      </w:pPr>
    </w:p>
    <w:p w14:paraId="02977AC9" w14:textId="77777777" w:rsidR="004E6C46" w:rsidRPr="00994DD2" w:rsidRDefault="004E6C46" w:rsidP="004E6C46">
      <w:pPr>
        <w:jc w:val="both"/>
        <w:rPr>
          <w:rFonts w:ascii="Book Antiqua" w:hAnsi="Book Antiqua"/>
          <w:b/>
          <w:bCs/>
          <w:sz w:val="22"/>
          <w:szCs w:val="22"/>
        </w:rPr>
      </w:pPr>
      <w:r w:rsidRPr="00994DD2">
        <w:rPr>
          <w:rFonts w:ascii="Book Antiqua" w:hAnsi="Book Antiqua"/>
          <w:b/>
          <w:bCs/>
          <w:sz w:val="22"/>
          <w:szCs w:val="22"/>
        </w:rPr>
        <w:t xml:space="preserve">1. What is the new UPI mechanism introduced by SEBI? </w:t>
      </w:r>
    </w:p>
    <w:p w14:paraId="1056A07B" w14:textId="77777777" w:rsidR="004E6C46" w:rsidRPr="004E6C46" w:rsidRDefault="004E6C46" w:rsidP="004E6C46">
      <w:pPr>
        <w:jc w:val="both"/>
        <w:rPr>
          <w:rFonts w:ascii="Book Antiqua" w:hAnsi="Book Antiqua"/>
          <w:sz w:val="22"/>
          <w:szCs w:val="22"/>
        </w:rPr>
      </w:pPr>
      <w:r w:rsidRPr="004E6C46">
        <w:rPr>
          <w:rFonts w:ascii="Book Antiqua" w:hAnsi="Book Antiqua"/>
          <w:sz w:val="22"/>
          <w:szCs w:val="22"/>
        </w:rPr>
        <w:t xml:space="preserve">SEBI has introduced a structured UPI address mechanism to ensure secure and verified payments to SEBI-registered intermediaries. These UPI IDs are validated and exclusive, helping investors confirm they are paying to verified registered market intermediaries and at the same time its absence would caution investors of the risk that they are making payments to unauthorised entities. </w:t>
      </w:r>
    </w:p>
    <w:p w14:paraId="3B97DBD1" w14:textId="77777777" w:rsidR="004E6C46" w:rsidRPr="00994DD2" w:rsidRDefault="004E6C46" w:rsidP="004E6C46">
      <w:pPr>
        <w:jc w:val="both"/>
        <w:rPr>
          <w:rFonts w:ascii="Book Antiqua" w:hAnsi="Book Antiqua"/>
          <w:b/>
          <w:bCs/>
          <w:sz w:val="22"/>
          <w:szCs w:val="22"/>
        </w:rPr>
      </w:pPr>
      <w:r w:rsidRPr="00994DD2">
        <w:rPr>
          <w:rFonts w:ascii="Book Antiqua" w:hAnsi="Book Antiqua"/>
          <w:b/>
          <w:bCs/>
          <w:sz w:val="22"/>
          <w:szCs w:val="22"/>
        </w:rPr>
        <w:t xml:space="preserve">2. Is it mandatory for investors to use the new UPI IDs/ QR? </w:t>
      </w:r>
    </w:p>
    <w:p w14:paraId="566D4CC2" w14:textId="09C1FE6F" w:rsidR="004E6C46" w:rsidRPr="004E6C46" w:rsidRDefault="004E6C46" w:rsidP="004E6C46">
      <w:pPr>
        <w:jc w:val="both"/>
        <w:rPr>
          <w:rFonts w:ascii="Book Antiqua" w:hAnsi="Book Antiqua"/>
          <w:sz w:val="22"/>
          <w:szCs w:val="22"/>
        </w:rPr>
      </w:pPr>
      <w:r w:rsidRPr="004E6C46">
        <w:rPr>
          <w:rFonts w:ascii="Book Antiqua" w:hAnsi="Book Antiqua"/>
          <w:sz w:val="22"/>
          <w:szCs w:val="22"/>
        </w:rPr>
        <w:t>The investors can choose their preferred mode of payment, such as UPI, IMPS, NEFT, RTGS, or Cheques. If an investor opts to use UPI for the payment to</w:t>
      </w:r>
      <w:r w:rsidR="00994DD2">
        <w:rPr>
          <w:rFonts w:ascii="Book Antiqua" w:hAnsi="Book Antiqua"/>
          <w:sz w:val="22"/>
          <w:szCs w:val="22"/>
        </w:rPr>
        <w:t xml:space="preserve"> the</w:t>
      </w:r>
      <w:r w:rsidRPr="004E6C46">
        <w:rPr>
          <w:rFonts w:ascii="Book Antiqua" w:hAnsi="Book Antiqua"/>
          <w:sz w:val="22"/>
          <w:szCs w:val="22"/>
        </w:rPr>
        <w:t xml:space="preserve"> registered intermediaries, then they </w:t>
      </w:r>
      <w:proofErr w:type="gramStart"/>
      <w:r w:rsidRPr="004E6C46">
        <w:rPr>
          <w:rFonts w:ascii="Book Antiqua" w:hAnsi="Book Antiqua"/>
          <w:sz w:val="22"/>
          <w:szCs w:val="22"/>
        </w:rPr>
        <w:t>have to</w:t>
      </w:r>
      <w:proofErr w:type="gramEnd"/>
      <w:r w:rsidRPr="004E6C46">
        <w:rPr>
          <w:rFonts w:ascii="Book Antiqua" w:hAnsi="Book Antiqua"/>
          <w:sz w:val="22"/>
          <w:szCs w:val="22"/>
        </w:rPr>
        <w:t xml:space="preserve"> do so only using the new UPI IDs allotted to registered intermediaries. </w:t>
      </w:r>
    </w:p>
    <w:p w14:paraId="76D79419" w14:textId="77777777" w:rsidR="004E6C46" w:rsidRPr="00994DD2" w:rsidRDefault="004E6C46" w:rsidP="004E6C46">
      <w:pPr>
        <w:jc w:val="both"/>
        <w:rPr>
          <w:rFonts w:ascii="Book Antiqua" w:hAnsi="Book Antiqua"/>
          <w:b/>
          <w:bCs/>
          <w:sz w:val="22"/>
          <w:szCs w:val="22"/>
        </w:rPr>
      </w:pPr>
      <w:r w:rsidRPr="00994DD2">
        <w:rPr>
          <w:rFonts w:ascii="Book Antiqua" w:hAnsi="Book Antiqua"/>
          <w:b/>
          <w:bCs/>
          <w:sz w:val="22"/>
          <w:szCs w:val="22"/>
        </w:rPr>
        <w:t xml:space="preserve">3. What should I check while making payment using the new UPI IDs/ QR Code? </w:t>
      </w:r>
    </w:p>
    <w:p w14:paraId="316AAE9D" w14:textId="77777777" w:rsidR="00994DD2" w:rsidRDefault="004E6C46" w:rsidP="004E6C46">
      <w:pPr>
        <w:jc w:val="both"/>
        <w:rPr>
          <w:rFonts w:ascii="Book Antiqua" w:hAnsi="Book Antiqua"/>
          <w:sz w:val="22"/>
          <w:szCs w:val="22"/>
        </w:rPr>
      </w:pPr>
      <w:r w:rsidRPr="004E6C46">
        <w:rPr>
          <w:rFonts w:ascii="Book Antiqua" w:hAnsi="Book Antiqua"/>
          <w:sz w:val="22"/>
          <w:szCs w:val="22"/>
        </w:rPr>
        <w:t xml:space="preserve">The investor should keep following things into consideration: </w:t>
      </w:r>
    </w:p>
    <w:p w14:paraId="3DD56CF2" w14:textId="77777777" w:rsidR="00994DD2" w:rsidRDefault="004E6C46" w:rsidP="004E6C46">
      <w:pPr>
        <w:jc w:val="both"/>
        <w:rPr>
          <w:rFonts w:ascii="Book Antiqua" w:hAnsi="Book Antiqua"/>
          <w:sz w:val="22"/>
          <w:szCs w:val="22"/>
        </w:rPr>
      </w:pPr>
      <w:r w:rsidRPr="004E6C46">
        <w:rPr>
          <w:rFonts w:ascii="Book Antiqua" w:hAnsi="Book Antiqua"/>
          <w:sz w:val="22"/>
          <w:szCs w:val="22"/>
        </w:rPr>
        <w:t xml:space="preserve">• The UPI ID should properly show the name of the intermediary, followed by the short abbreviation of their category for example “pms” for portfolio manager to the left of the “@” character. </w:t>
      </w:r>
    </w:p>
    <w:p w14:paraId="76DF5B51" w14:textId="77777777" w:rsidR="00994DD2" w:rsidRDefault="004E6C46" w:rsidP="004E6C46">
      <w:pPr>
        <w:jc w:val="both"/>
        <w:rPr>
          <w:rFonts w:ascii="Book Antiqua" w:hAnsi="Book Antiqua"/>
          <w:sz w:val="22"/>
          <w:szCs w:val="22"/>
        </w:rPr>
      </w:pPr>
      <w:r w:rsidRPr="004E6C46">
        <w:rPr>
          <w:rFonts w:ascii="Book Antiqua" w:hAnsi="Book Antiqua"/>
          <w:sz w:val="22"/>
          <w:szCs w:val="22"/>
        </w:rPr>
        <w:t xml:space="preserve">• On the right side of the “@”, the new and exclusive handle “@valid” should be present, followed by the bank name. </w:t>
      </w:r>
    </w:p>
    <w:p w14:paraId="4F791710" w14:textId="77777777" w:rsidR="00994DD2" w:rsidRDefault="004E6C46" w:rsidP="004E6C46">
      <w:pPr>
        <w:jc w:val="both"/>
        <w:rPr>
          <w:rFonts w:ascii="Book Antiqua" w:hAnsi="Book Antiqua"/>
          <w:sz w:val="22"/>
          <w:szCs w:val="22"/>
        </w:rPr>
      </w:pPr>
      <w:r w:rsidRPr="004E6C46">
        <w:rPr>
          <w:rFonts w:ascii="Book Antiqua" w:hAnsi="Book Antiqua"/>
          <w:sz w:val="22"/>
          <w:szCs w:val="22"/>
        </w:rPr>
        <w:t xml:space="preserve">• On the confirmation screen, the app should show a white thumbs-up icon inside a green triangle. </w:t>
      </w:r>
    </w:p>
    <w:p w14:paraId="275FD29E" w14:textId="77777777" w:rsidR="00994DD2" w:rsidRDefault="004E6C46" w:rsidP="004E6C46">
      <w:pPr>
        <w:jc w:val="both"/>
        <w:rPr>
          <w:rFonts w:ascii="Book Antiqua" w:hAnsi="Book Antiqua"/>
          <w:sz w:val="22"/>
          <w:szCs w:val="22"/>
        </w:rPr>
      </w:pPr>
      <w:r w:rsidRPr="004E6C46">
        <w:rPr>
          <w:rFonts w:ascii="Book Antiqua" w:hAnsi="Book Antiqua"/>
          <w:sz w:val="22"/>
          <w:szCs w:val="22"/>
        </w:rPr>
        <w:t xml:space="preserve">• The QR code generated using the utility will have a white thumbs-up icon inside a green triangle. It will also display the UPI ID just below the QR code. </w:t>
      </w:r>
    </w:p>
    <w:p w14:paraId="4FAF7D9C" w14:textId="737695DA" w:rsidR="004E6C46" w:rsidRPr="004E6C46" w:rsidRDefault="004E6C46" w:rsidP="004E6C46">
      <w:pPr>
        <w:jc w:val="both"/>
        <w:rPr>
          <w:rFonts w:ascii="Book Antiqua" w:hAnsi="Book Antiqua"/>
          <w:sz w:val="22"/>
          <w:szCs w:val="22"/>
        </w:rPr>
      </w:pPr>
      <w:r w:rsidRPr="004E6C46">
        <w:rPr>
          <w:rFonts w:ascii="Book Antiqua" w:hAnsi="Book Antiqua"/>
          <w:sz w:val="22"/>
          <w:szCs w:val="22"/>
        </w:rPr>
        <w:t xml:space="preserve">• </w:t>
      </w:r>
      <w:proofErr w:type="gramStart"/>
      <w:r w:rsidRPr="004E6C46">
        <w:rPr>
          <w:rFonts w:ascii="Book Antiqua" w:hAnsi="Book Antiqua"/>
          <w:sz w:val="22"/>
          <w:szCs w:val="22"/>
        </w:rPr>
        <w:t>In order to</w:t>
      </w:r>
      <w:proofErr w:type="gramEnd"/>
      <w:r w:rsidRPr="004E6C46">
        <w:rPr>
          <w:rFonts w:ascii="Book Antiqua" w:hAnsi="Book Antiqua"/>
          <w:sz w:val="22"/>
          <w:szCs w:val="22"/>
        </w:rPr>
        <w:t xml:space="preserve"> provide an additional layer of security and help investors verify the authenticity of an entity before proceeding with any financial transaction, SEBI has developed a functionality named “SEBI Check”. </w:t>
      </w:r>
      <w:proofErr w:type="gramStart"/>
      <w:r w:rsidRPr="004E6C46">
        <w:rPr>
          <w:rFonts w:ascii="Book Antiqua" w:hAnsi="Book Antiqua"/>
          <w:sz w:val="22"/>
          <w:szCs w:val="22"/>
        </w:rPr>
        <w:t>So</w:t>
      </w:r>
      <w:proofErr w:type="gramEnd"/>
      <w:r w:rsidRPr="004E6C46">
        <w:rPr>
          <w:rFonts w:ascii="Book Antiqua" w:hAnsi="Book Antiqua"/>
          <w:sz w:val="22"/>
          <w:szCs w:val="22"/>
        </w:rPr>
        <w:t xml:space="preserve"> you also cross-check the above details using the “SEBI Check” tool which is available on SEBI website. </w:t>
      </w:r>
    </w:p>
    <w:p w14:paraId="3A5F511E" w14:textId="77777777" w:rsidR="004E6C46" w:rsidRPr="00994DD2" w:rsidRDefault="004E6C46" w:rsidP="004E6C46">
      <w:pPr>
        <w:jc w:val="both"/>
        <w:rPr>
          <w:rFonts w:ascii="Book Antiqua" w:hAnsi="Book Antiqua"/>
          <w:b/>
          <w:bCs/>
          <w:sz w:val="22"/>
          <w:szCs w:val="22"/>
        </w:rPr>
      </w:pPr>
      <w:r w:rsidRPr="00994DD2">
        <w:rPr>
          <w:rFonts w:ascii="Book Antiqua" w:hAnsi="Book Antiqua"/>
          <w:b/>
          <w:bCs/>
          <w:sz w:val="22"/>
          <w:szCs w:val="22"/>
        </w:rPr>
        <w:t xml:space="preserve">4. Do I need to change my own UPI ID to transact? </w:t>
      </w:r>
    </w:p>
    <w:p w14:paraId="10B5BE41" w14:textId="1A729F8B" w:rsidR="00193307" w:rsidRDefault="004E6C46" w:rsidP="004E6C46">
      <w:pPr>
        <w:jc w:val="both"/>
        <w:rPr>
          <w:rFonts w:ascii="Book Antiqua" w:hAnsi="Book Antiqua"/>
          <w:sz w:val="22"/>
          <w:szCs w:val="22"/>
        </w:rPr>
      </w:pPr>
      <w:r w:rsidRPr="004E6C46">
        <w:rPr>
          <w:rFonts w:ascii="Book Antiqua" w:hAnsi="Book Antiqua"/>
          <w:sz w:val="22"/>
          <w:szCs w:val="22"/>
        </w:rPr>
        <w:t xml:space="preserve">No, the new UPI IDs are only for intermediaries to </w:t>
      </w:r>
      <w:proofErr w:type="gramStart"/>
      <w:r w:rsidRPr="004E6C46">
        <w:rPr>
          <w:rFonts w:ascii="Book Antiqua" w:hAnsi="Book Antiqua"/>
          <w:sz w:val="22"/>
          <w:szCs w:val="22"/>
        </w:rPr>
        <w:t>obtain</w:t>
      </w:r>
      <w:proofErr w:type="gramEnd"/>
      <w:r w:rsidRPr="004E6C46">
        <w:rPr>
          <w:rFonts w:ascii="Book Antiqua" w:hAnsi="Book Antiqua"/>
          <w:sz w:val="22"/>
          <w:szCs w:val="22"/>
        </w:rPr>
        <w:t xml:space="preserve"> and investors can continue to use their existing UPI IDs.</w:t>
      </w:r>
    </w:p>
    <w:p w14:paraId="1BA0E37B" w14:textId="3766F39E" w:rsidR="00994DD2" w:rsidRPr="00994DD2" w:rsidRDefault="00994DD2" w:rsidP="00994DD2">
      <w:pPr>
        <w:jc w:val="both"/>
        <w:rPr>
          <w:rFonts w:ascii="Book Antiqua" w:hAnsi="Book Antiqua"/>
          <w:b/>
          <w:bCs/>
          <w:sz w:val="22"/>
          <w:szCs w:val="22"/>
        </w:rPr>
      </w:pPr>
      <w:r w:rsidRPr="00994DD2">
        <w:rPr>
          <w:rFonts w:ascii="Book Antiqua" w:hAnsi="Book Antiqua"/>
          <w:b/>
          <w:bCs/>
          <w:sz w:val="22"/>
          <w:szCs w:val="22"/>
        </w:rPr>
        <w:t xml:space="preserve">5. What should I do if my payment fails using the new UPI ID? </w:t>
      </w:r>
    </w:p>
    <w:p w14:paraId="38E76BA0" w14:textId="09444893" w:rsidR="00994DD2" w:rsidRDefault="00994DD2" w:rsidP="00994DD2">
      <w:pPr>
        <w:jc w:val="both"/>
        <w:rPr>
          <w:rFonts w:ascii="Book Antiqua" w:hAnsi="Book Antiqua"/>
          <w:sz w:val="22"/>
          <w:szCs w:val="22"/>
        </w:rPr>
      </w:pPr>
      <w:r w:rsidRPr="00994DD2">
        <w:rPr>
          <w:rFonts w:ascii="Book Antiqua" w:hAnsi="Book Antiqua"/>
          <w:sz w:val="22"/>
          <w:szCs w:val="22"/>
        </w:rPr>
        <w:t>The secure validated UPI ID of intermediaries will use the same banking channel as the earlier generic UPI handles. In case of any technical difficulty, investors are requested to approach their respective bank</w:t>
      </w:r>
    </w:p>
    <w:p w14:paraId="11958CA2" w14:textId="77777777" w:rsidR="00994DD2" w:rsidRPr="00994DD2" w:rsidRDefault="00994DD2" w:rsidP="00994DD2">
      <w:pPr>
        <w:jc w:val="both"/>
        <w:rPr>
          <w:rFonts w:ascii="Book Antiqua" w:hAnsi="Book Antiqua"/>
          <w:b/>
          <w:bCs/>
          <w:sz w:val="22"/>
          <w:szCs w:val="22"/>
        </w:rPr>
      </w:pPr>
      <w:r w:rsidRPr="00994DD2">
        <w:rPr>
          <w:rFonts w:ascii="Book Antiqua" w:hAnsi="Book Antiqua"/>
          <w:b/>
          <w:bCs/>
          <w:sz w:val="22"/>
          <w:szCs w:val="22"/>
        </w:rPr>
        <w:t xml:space="preserve">6. What are the transaction limits for UPI payments in the securities market? </w:t>
      </w:r>
    </w:p>
    <w:p w14:paraId="310B528F" w14:textId="742A308D" w:rsidR="00994DD2" w:rsidRDefault="00994DD2" w:rsidP="00994DD2">
      <w:pPr>
        <w:jc w:val="both"/>
        <w:rPr>
          <w:rFonts w:ascii="Book Antiqua" w:hAnsi="Book Antiqua"/>
          <w:sz w:val="22"/>
          <w:szCs w:val="22"/>
        </w:rPr>
      </w:pPr>
      <w:r w:rsidRPr="00994DD2">
        <w:rPr>
          <w:rFonts w:ascii="Book Antiqua" w:hAnsi="Book Antiqua"/>
          <w:sz w:val="22"/>
          <w:szCs w:val="22"/>
        </w:rPr>
        <w:lastRenderedPageBreak/>
        <w:t>The current UPI transaction limit for capital market transactions is INR 10 lakhs per day, subject to periodic review</w:t>
      </w:r>
    </w:p>
    <w:p w14:paraId="4BC286C1" w14:textId="77777777" w:rsidR="00994DD2" w:rsidRPr="00994DD2" w:rsidRDefault="00994DD2" w:rsidP="00994DD2">
      <w:pPr>
        <w:jc w:val="both"/>
        <w:rPr>
          <w:rFonts w:ascii="Book Antiqua" w:hAnsi="Book Antiqua"/>
          <w:b/>
          <w:bCs/>
          <w:sz w:val="22"/>
          <w:szCs w:val="22"/>
        </w:rPr>
      </w:pPr>
      <w:r w:rsidRPr="00994DD2">
        <w:rPr>
          <w:rFonts w:ascii="Book Antiqua" w:hAnsi="Book Antiqua"/>
          <w:b/>
          <w:bCs/>
          <w:sz w:val="22"/>
          <w:szCs w:val="22"/>
        </w:rPr>
        <w:t xml:space="preserve">7. Where can I find the validated UPI ID of my intermediary? </w:t>
      </w:r>
    </w:p>
    <w:p w14:paraId="3FB82424" w14:textId="77777777" w:rsidR="00994DD2" w:rsidRDefault="00994DD2" w:rsidP="00994DD2">
      <w:pPr>
        <w:jc w:val="both"/>
        <w:rPr>
          <w:rFonts w:ascii="Book Antiqua" w:hAnsi="Book Antiqua"/>
          <w:sz w:val="22"/>
          <w:szCs w:val="22"/>
        </w:rPr>
      </w:pPr>
      <w:r w:rsidRPr="00994DD2">
        <w:rPr>
          <w:rFonts w:ascii="Book Antiqua" w:hAnsi="Book Antiqua"/>
          <w:sz w:val="22"/>
          <w:szCs w:val="22"/>
        </w:rPr>
        <w:t>Intermediaries are required to:</w:t>
      </w:r>
    </w:p>
    <w:p w14:paraId="7A66B2F0" w14:textId="735D354A" w:rsidR="00994DD2" w:rsidRDefault="00994DD2" w:rsidP="00994DD2">
      <w:pPr>
        <w:jc w:val="both"/>
        <w:rPr>
          <w:rFonts w:ascii="Book Antiqua" w:hAnsi="Book Antiqua"/>
          <w:sz w:val="22"/>
          <w:szCs w:val="22"/>
        </w:rPr>
      </w:pPr>
      <w:r w:rsidRPr="00994DD2">
        <w:rPr>
          <w:rFonts w:ascii="Book Antiqua" w:hAnsi="Book Antiqua"/>
          <w:sz w:val="22"/>
          <w:szCs w:val="22"/>
        </w:rPr>
        <w:t>• Display validated UPI IDs prominently on their websites</w:t>
      </w:r>
    </w:p>
    <w:p w14:paraId="747EC1D7" w14:textId="77777777" w:rsidR="00994DD2" w:rsidRDefault="00994DD2" w:rsidP="00994DD2">
      <w:pPr>
        <w:jc w:val="both"/>
        <w:rPr>
          <w:rFonts w:ascii="Book Antiqua" w:hAnsi="Book Antiqua"/>
          <w:sz w:val="22"/>
          <w:szCs w:val="22"/>
        </w:rPr>
      </w:pPr>
      <w:r w:rsidRPr="00994DD2">
        <w:rPr>
          <w:rFonts w:ascii="Book Antiqua" w:hAnsi="Book Antiqua"/>
          <w:sz w:val="22"/>
          <w:szCs w:val="22"/>
        </w:rPr>
        <w:t xml:space="preserve">• Share them via SMS, email, social media, and other communication channels. </w:t>
      </w:r>
    </w:p>
    <w:p w14:paraId="526F357D" w14:textId="77777777" w:rsidR="00994DD2" w:rsidRPr="00994DD2" w:rsidRDefault="00994DD2" w:rsidP="00994DD2">
      <w:pPr>
        <w:jc w:val="both"/>
        <w:rPr>
          <w:rFonts w:ascii="Book Antiqua" w:hAnsi="Book Antiqua"/>
          <w:b/>
          <w:bCs/>
          <w:sz w:val="22"/>
          <w:szCs w:val="22"/>
        </w:rPr>
      </w:pPr>
      <w:r w:rsidRPr="00994DD2">
        <w:rPr>
          <w:rFonts w:ascii="Book Antiqua" w:hAnsi="Book Antiqua"/>
          <w:b/>
          <w:bCs/>
          <w:sz w:val="22"/>
          <w:szCs w:val="22"/>
        </w:rPr>
        <w:t>8. When will this new system be effective?</w:t>
      </w:r>
    </w:p>
    <w:p w14:paraId="205C9B54" w14:textId="6AFAC626" w:rsidR="005C7187" w:rsidRDefault="00994DD2" w:rsidP="00994DD2">
      <w:pPr>
        <w:jc w:val="both"/>
        <w:rPr>
          <w:rFonts w:ascii="Book Antiqua" w:hAnsi="Book Antiqua"/>
          <w:sz w:val="22"/>
          <w:szCs w:val="22"/>
        </w:rPr>
      </w:pPr>
      <w:r w:rsidRPr="00994DD2">
        <w:rPr>
          <w:rFonts w:ascii="Book Antiqua" w:hAnsi="Book Antiqua"/>
          <w:sz w:val="22"/>
          <w:szCs w:val="22"/>
        </w:rPr>
        <w:t>The validated UPI IDs will be available for investor use starting October 01, 2025.</w:t>
      </w:r>
    </w:p>
    <w:p w14:paraId="319089D4" w14:textId="77777777" w:rsidR="005C7187" w:rsidRDefault="005C7187">
      <w:pPr>
        <w:rPr>
          <w:rFonts w:ascii="Book Antiqua" w:hAnsi="Book Antiqua"/>
          <w:sz w:val="22"/>
          <w:szCs w:val="22"/>
        </w:rPr>
      </w:pPr>
      <w:r>
        <w:rPr>
          <w:rFonts w:ascii="Book Antiqua" w:hAnsi="Book Antiqua"/>
          <w:sz w:val="22"/>
          <w:szCs w:val="22"/>
        </w:rPr>
        <w:br w:type="page"/>
      </w:r>
    </w:p>
    <w:p w14:paraId="63F0C9F6" w14:textId="31EB46FF" w:rsidR="005C7187" w:rsidRDefault="00680362" w:rsidP="005C7187">
      <w:pPr>
        <w:jc w:val="center"/>
        <w:rPr>
          <w:rFonts w:ascii="Book Antiqua" w:hAnsi="Book Antiqua"/>
          <w:sz w:val="22"/>
          <w:szCs w:val="22"/>
        </w:rPr>
      </w:pPr>
      <w:r w:rsidRPr="00680362">
        <w:rPr>
          <w:rFonts w:ascii="Book Antiqua" w:hAnsi="Book Antiqua"/>
          <w:sz w:val="22"/>
          <w:szCs w:val="22"/>
        </w:rPr>
        <w:lastRenderedPageBreak/>
        <w:t>Complete Circle Wealth Solutions LLP</w:t>
      </w:r>
      <w:r>
        <w:rPr>
          <w:rFonts w:ascii="Book Antiqua" w:hAnsi="Book Antiqua"/>
          <w:sz w:val="22"/>
          <w:szCs w:val="22"/>
        </w:rPr>
        <w:t xml:space="preserve"> </w:t>
      </w:r>
      <w:r w:rsidR="005C7187" w:rsidRPr="005C7187">
        <w:rPr>
          <w:rFonts w:ascii="Book Antiqua" w:hAnsi="Book Antiqua"/>
          <w:sz w:val="22"/>
          <w:szCs w:val="22"/>
        </w:rPr>
        <w:t>UPI ID and QR code for Portfolio Management Service Business</w:t>
      </w:r>
    </w:p>
    <w:p w14:paraId="69CC9DDE" w14:textId="77777777" w:rsidR="005C7187" w:rsidRDefault="005C7187" w:rsidP="005C7187">
      <w:pPr>
        <w:jc w:val="both"/>
        <w:rPr>
          <w:rFonts w:ascii="Book Antiqua" w:hAnsi="Book Antiqua"/>
          <w:sz w:val="22"/>
          <w:szCs w:val="22"/>
        </w:rPr>
      </w:pPr>
    </w:p>
    <w:p w14:paraId="354AD552" w14:textId="2A76D870" w:rsidR="00F063E6" w:rsidRDefault="005C7187" w:rsidP="005C7187">
      <w:pPr>
        <w:jc w:val="both"/>
        <w:rPr>
          <w:rFonts w:ascii="Book Antiqua" w:hAnsi="Book Antiqua"/>
          <w:sz w:val="22"/>
          <w:szCs w:val="22"/>
        </w:rPr>
      </w:pPr>
      <w:r w:rsidRPr="005C7187">
        <w:rPr>
          <w:rFonts w:ascii="Book Antiqua" w:hAnsi="Book Antiqua"/>
          <w:sz w:val="22"/>
          <w:szCs w:val="22"/>
        </w:rPr>
        <w:t xml:space="preserve">In line with the latest SEBI circular dated June 11, 2025, we are pleased to inform you that </w:t>
      </w:r>
      <w:r w:rsidR="00680362" w:rsidRPr="00680362">
        <w:rPr>
          <w:rFonts w:ascii="Book Antiqua" w:hAnsi="Book Antiqua"/>
          <w:sz w:val="22"/>
          <w:szCs w:val="22"/>
        </w:rPr>
        <w:t>Complete Circle Wealth Solutions LLP</w:t>
      </w:r>
      <w:r w:rsidR="00680362">
        <w:rPr>
          <w:rFonts w:ascii="Book Antiqua" w:hAnsi="Book Antiqua"/>
          <w:sz w:val="22"/>
          <w:szCs w:val="22"/>
        </w:rPr>
        <w:t xml:space="preserve"> </w:t>
      </w:r>
      <w:r w:rsidRPr="005C7187">
        <w:rPr>
          <w:rFonts w:ascii="Book Antiqua" w:hAnsi="Book Antiqua"/>
          <w:sz w:val="22"/>
          <w:szCs w:val="22"/>
        </w:rPr>
        <w:t xml:space="preserve">has adopted the new standardised, validated, and exclusive UPI ID mechanism for receiving payments. This initiative aims to enhance the security, transparency, and trust in financial transactions within the securities market. </w:t>
      </w:r>
    </w:p>
    <w:p w14:paraId="61913B3E" w14:textId="154FEE80" w:rsidR="00331F7A" w:rsidRPr="00331F7A" w:rsidRDefault="00F063E6" w:rsidP="00331F7A">
      <w:pPr>
        <w:jc w:val="both"/>
        <w:rPr>
          <w:rFonts w:ascii="Book Antiqua" w:hAnsi="Book Antiqua"/>
          <w:sz w:val="22"/>
          <w:szCs w:val="22"/>
        </w:rPr>
      </w:pPr>
      <w:r w:rsidRPr="00994DD2">
        <w:rPr>
          <w:rFonts w:ascii="Book Antiqua" w:hAnsi="Book Antiqua"/>
          <w:sz w:val="22"/>
          <w:szCs w:val="22"/>
        </w:rPr>
        <w:t>•</w:t>
      </w:r>
      <w:r>
        <w:rPr>
          <w:rFonts w:ascii="Book Antiqua" w:hAnsi="Book Antiqua"/>
          <w:sz w:val="22"/>
          <w:szCs w:val="22"/>
        </w:rPr>
        <w:t xml:space="preserve"> </w:t>
      </w:r>
      <w:r w:rsidR="00331F7A" w:rsidRPr="00331F7A">
        <w:rPr>
          <w:rFonts w:ascii="Book Antiqua" w:hAnsi="Book Antiqua"/>
          <w:sz w:val="22"/>
          <w:szCs w:val="22"/>
        </w:rPr>
        <w:t xml:space="preserve">We </w:t>
      </w:r>
      <w:r w:rsidR="001F5EEF">
        <w:rPr>
          <w:rFonts w:ascii="Book Antiqua" w:hAnsi="Book Antiqua"/>
          <w:sz w:val="22"/>
          <w:szCs w:val="22"/>
        </w:rPr>
        <w:t xml:space="preserve">now </w:t>
      </w:r>
      <w:r w:rsidR="00331F7A" w:rsidRPr="00331F7A">
        <w:rPr>
          <w:rFonts w:ascii="Book Antiqua" w:hAnsi="Book Antiqua"/>
          <w:sz w:val="22"/>
          <w:szCs w:val="22"/>
        </w:rPr>
        <w:t>have a validated UPI ID for payment, please pay us at</w:t>
      </w:r>
      <w:r w:rsidR="00331F7A">
        <w:rPr>
          <w:rFonts w:ascii="Book Antiqua" w:hAnsi="Book Antiqua"/>
          <w:sz w:val="22"/>
          <w:szCs w:val="22"/>
        </w:rPr>
        <w:t>:</w:t>
      </w:r>
    </w:p>
    <w:p w14:paraId="4C6F6C1C" w14:textId="318DBCE0" w:rsidR="00F063E6" w:rsidRPr="00BB3BC2" w:rsidRDefault="00BB3BC2" w:rsidP="005C7187">
      <w:pPr>
        <w:jc w:val="both"/>
      </w:pPr>
      <w:hyperlink r:id="rId7" w:history="1">
        <w:r w:rsidRPr="005C0126">
          <w:rPr>
            <w:rStyle w:val="Hyperlink"/>
            <w:rFonts w:ascii="Book Antiqua" w:hAnsi="Book Antiqua"/>
            <w:sz w:val="22"/>
            <w:szCs w:val="22"/>
          </w:rPr>
          <w:t>complete.ndpms.pms@validicici</w:t>
        </w:r>
      </w:hyperlink>
      <w:r>
        <w:rPr>
          <w:rFonts w:ascii="Book Antiqua" w:hAnsi="Book Antiqua"/>
          <w:sz w:val="22"/>
          <w:szCs w:val="22"/>
        </w:rPr>
        <w:t xml:space="preserve">; </w:t>
      </w:r>
      <w:hyperlink r:id="rId8" w:history="1">
        <w:r w:rsidRPr="005C0126">
          <w:rPr>
            <w:rStyle w:val="Hyperlink"/>
            <w:rFonts w:ascii="Book Antiqua" w:hAnsi="Book Antiqua"/>
            <w:sz w:val="22"/>
            <w:szCs w:val="22"/>
          </w:rPr>
          <w:t>complete.pms@validicici</w:t>
        </w:r>
      </w:hyperlink>
      <w:r>
        <w:rPr>
          <w:rFonts w:ascii="Book Antiqua" w:hAnsi="Book Antiqua"/>
          <w:sz w:val="22"/>
          <w:szCs w:val="22"/>
        </w:rPr>
        <w:t xml:space="preserve"> ; </w:t>
      </w:r>
      <w:hyperlink r:id="rId9" w:history="1">
        <w:r w:rsidRPr="005C0126">
          <w:rPr>
            <w:rStyle w:val="Hyperlink"/>
            <w:rFonts w:ascii="Book Antiqua" w:hAnsi="Book Antiqua"/>
            <w:sz w:val="22"/>
            <w:szCs w:val="22"/>
          </w:rPr>
          <w:t>complete.ndpms.pms@valid</w:t>
        </w:r>
        <w:r>
          <w:rPr>
            <w:rStyle w:val="Hyperlink"/>
            <w:rFonts w:ascii="Book Antiqua" w:hAnsi="Book Antiqua"/>
            <w:sz w:val="22"/>
            <w:szCs w:val="22"/>
          </w:rPr>
          <w:t>hdfc</w:t>
        </w:r>
      </w:hyperlink>
      <w:r>
        <w:rPr>
          <w:rFonts w:ascii="Book Antiqua" w:hAnsi="Book Antiqua"/>
          <w:sz w:val="22"/>
          <w:szCs w:val="22"/>
        </w:rPr>
        <w:t xml:space="preserve"> ; </w:t>
      </w:r>
      <w:hyperlink r:id="rId10" w:history="1">
        <w:r w:rsidRPr="005C0126">
          <w:rPr>
            <w:rStyle w:val="Hyperlink"/>
            <w:rFonts w:ascii="Book Antiqua" w:hAnsi="Book Antiqua"/>
            <w:sz w:val="22"/>
            <w:szCs w:val="22"/>
          </w:rPr>
          <w:t>complete.pms@validhdfc</w:t>
        </w:r>
      </w:hyperlink>
      <w:r>
        <w:rPr>
          <w:rFonts w:ascii="Book Antiqua" w:hAnsi="Book Antiqua"/>
          <w:sz w:val="22"/>
          <w:szCs w:val="22"/>
        </w:rPr>
        <w:t xml:space="preserve">  </w:t>
      </w:r>
    </w:p>
    <w:p w14:paraId="566139FF" w14:textId="29F8D7F4" w:rsidR="00994DD2" w:rsidRDefault="00F063E6" w:rsidP="005C7187">
      <w:pPr>
        <w:jc w:val="both"/>
        <w:rPr>
          <w:rFonts w:ascii="Book Antiqua" w:hAnsi="Book Antiqua"/>
          <w:sz w:val="22"/>
          <w:szCs w:val="22"/>
        </w:rPr>
      </w:pPr>
      <w:r w:rsidRPr="00994DD2">
        <w:rPr>
          <w:rFonts w:ascii="Book Antiqua" w:hAnsi="Book Antiqua"/>
          <w:sz w:val="22"/>
          <w:szCs w:val="22"/>
        </w:rPr>
        <w:t>•</w:t>
      </w:r>
      <w:r>
        <w:rPr>
          <w:rFonts w:ascii="Book Antiqua" w:hAnsi="Book Antiqua"/>
          <w:sz w:val="22"/>
          <w:szCs w:val="22"/>
        </w:rPr>
        <w:t xml:space="preserve"> </w:t>
      </w:r>
      <w:r w:rsidR="005C7187" w:rsidRPr="005C7187">
        <w:rPr>
          <w:rFonts w:ascii="Book Antiqua" w:hAnsi="Book Antiqua"/>
          <w:sz w:val="22"/>
          <w:szCs w:val="22"/>
        </w:rPr>
        <w:t>You can also make payments by scanning our official QR code, which includes a white thumbs-up icon inside a green triangle - a mark of authenticity:</w:t>
      </w:r>
    </w:p>
    <w:p w14:paraId="6F2F2205" w14:textId="7E38FFCA" w:rsidR="00E3391D" w:rsidRDefault="00E3391D" w:rsidP="005C7187">
      <w:pPr>
        <w:jc w:val="both"/>
        <w:rPr>
          <w:rFonts w:ascii="Book Antiqua" w:hAnsi="Book Antiqua"/>
          <w:sz w:val="22"/>
          <w:szCs w:val="22"/>
        </w:rPr>
      </w:pPr>
      <w:r>
        <w:rPr>
          <w:rFonts w:ascii="Book Antiqua" w:hAnsi="Book Antiqua"/>
          <w:noProof/>
          <w:sz w:val="22"/>
          <w:szCs w:val="22"/>
        </w:rPr>
        <w:lastRenderedPageBreak/>
        <w:drawing>
          <wp:inline distT="0" distB="0" distL="0" distR="0" wp14:anchorId="6BB9F0D3" wp14:editId="7443A0C7">
            <wp:extent cx="5731510" cy="6764020"/>
            <wp:effectExtent l="0" t="0" r="2540" b="0"/>
            <wp:docPr id="2415765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799326" name="Picture 392799326"/>
                    <pic:cNvPicPr/>
                  </pic:nvPicPr>
                  <pic:blipFill>
                    <a:blip r:embed="rId11">
                      <a:extLst>
                        <a:ext uri="{28A0092B-C50C-407E-A947-70E740481C1C}">
                          <a14:useLocalDpi xmlns:a14="http://schemas.microsoft.com/office/drawing/2010/main" val="0"/>
                        </a:ext>
                      </a:extLst>
                    </a:blip>
                    <a:stretch>
                      <a:fillRect/>
                    </a:stretch>
                  </pic:blipFill>
                  <pic:spPr>
                    <a:xfrm>
                      <a:off x="0" y="0"/>
                      <a:ext cx="5731510" cy="6764020"/>
                    </a:xfrm>
                    <a:prstGeom prst="rect">
                      <a:avLst/>
                    </a:prstGeom>
                  </pic:spPr>
                </pic:pic>
              </a:graphicData>
            </a:graphic>
          </wp:inline>
        </w:drawing>
      </w:r>
    </w:p>
    <w:p w14:paraId="644F83D9" w14:textId="617BEA8D" w:rsidR="00F063E6" w:rsidRDefault="00E3391D" w:rsidP="005C7187">
      <w:pPr>
        <w:jc w:val="both"/>
        <w:rPr>
          <w:rFonts w:ascii="Book Antiqua" w:hAnsi="Book Antiqua"/>
          <w:sz w:val="22"/>
          <w:szCs w:val="22"/>
        </w:rPr>
      </w:pPr>
      <w:r>
        <w:rPr>
          <w:rFonts w:ascii="Book Antiqua" w:hAnsi="Book Antiqua"/>
          <w:noProof/>
          <w:sz w:val="22"/>
          <w:szCs w:val="22"/>
        </w:rPr>
        <w:lastRenderedPageBreak/>
        <w:drawing>
          <wp:inline distT="0" distB="0" distL="0" distR="0" wp14:anchorId="1411D46D" wp14:editId="1D8BDED2">
            <wp:extent cx="5731510" cy="5132070"/>
            <wp:effectExtent l="0" t="0" r="2540" b="0"/>
            <wp:docPr id="17133690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369020" name="Picture 1713369020"/>
                    <pic:cNvPicPr/>
                  </pic:nvPicPr>
                  <pic:blipFill>
                    <a:blip r:embed="rId12">
                      <a:extLst>
                        <a:ext uri="{28A0092B-C50C-407E-A947-70E740481C1C}">
                          <a14:useLocalDpi xmlns:a14="http://schemas.microsoft.com/office/drawing/2010/main" val="0"/>
                        </a:ext>
                      </a:extLst>
                    </a:blip>
                    <a:stretch>
                      <a:fillRect/>
                    </a:stretch>
                  </pic:blipFill>
                  <pic:spPr>
                    <a:xfrm>
                      <a:off x="0" y="0"/>
                      <a:ext cx="5731510" cy="5132070"/>
                    </a:xfrm>
                    <a:prstGeom prst="rect">
                      <a:avLst/>
                    </a:prstGeom>
                  </pic:spPr>
                </pic:pic>
              </a:graphicData>
            </a:graphic>
          </wp:inline>
        </w:drawing>
      </w:r>
    </w:p>
    <w:p w14:paraId="20295C47" w14:textId="77777777" w:rsidR="00994DD2" w:rsidRPr="00994DD2" w:rsidRDefault="00994DD2" w:rsidP="00994DD2">
      <w:pPr>
        <w:jc w:val="both"/>
        <w:rPr>
          <w:rFonts w:ascii="Book Antiqua" w:hAnsi="Book Antiqua"/>
          <w:sz w:val="22"/>
          <w:szCs w:val="22"/>
        </w:rPr>
      </w:pPr>
    </w:p>
    <w:sectPr w:rsidR="00994DD2" w:rsidRPr="00994DD2">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10675" w14:textId="77777777" w:rsidR="00522089" w:rsidRDefault="00522089" w:rsidP="00994DD2">
      <w:pPr>
        <w:spacing w:after="0" w:line="240" w:lineRule="auto"/>
      </w:pPr>
      <w:r>
        <w:separator/>
      </w:r>
    </w:p>
  </w:endnote>
  <w:endnote w:type="continuationSeparator" w:id="0">
    <w:p w14:paraId="1D763FF1" w14:textId="77777777" w:rsidR="00522089" w:rsidRDefault="00522089" w:rsidP="00994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1EF32" w14:textId="77777777" w:rsidR="00522089" w:rsidRDefault="00522089" w:rsidP="00994DD2">
      <w:pPr>
        <w:spacing w:after="0" w:line="240" w:lineRule="auto"/>
      </w:pPr>
      <w:r>
        <w:separator/>
      </w:r>
    </w:p>
  </w:footnote>
  <w:footnote w:type="continuationSeparator" w:id="0">
    <w:p w14:paraId="4CDBA6AB" w14:textId="77777777" w:rsidR="00522089" w:rsidRDefault="00522089" w:rsidP="00994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5D301" w14:textId="5A8DE1BF" w:rsidR="00994DD2" w:rsidRPr="009F2A9A" w:rsidRDefault="009F2A9A" w:rsidP="00F063E6">
    <w:pPr>
      <w:pStyle w:val="Header"/>
      <w:jc w:val="center"/>
      <w:rPr>
        <w:rFonts w:ascii="Book Antiqua" w:hAnsi="Book Antiqua"/>
        <w:b/>
        <w:bCs/>
        <w:i/>
        <w:iCs/>
        <w:sz w:val="44"/>
        <w:szCs w:val="44"/>
        <w:lang w:val="en-GB"/>
      </w:rPr>
    </w:pPr>
    <w:r w:rsidRPr="009F2A9A">
      <w:rPr>
        <w:rFonts w:ascii="Book Antiqua" w:hAnsi="Book Antiqua"/>
        <w:b/>
        <w:bCs/>
        <w:i/>
        <w:iCs/>
        <w:sz w:val="44"/>
        <w:szCs w:val="44"/>
        <w:lang w:val="en-GB"/>
      </w:rPr>
      <w:t>Complete Circle Wealth Solutions LLP</w:t>
    </w:r>
  </w:p>
  <w:p w14:paraId="5A7C4B46" w14:textId="6EABF402" w:rsidR="009F2A9A" w:rsidRPr="009F2A9A" w:rsidRDefault="009F2A9A" w:rsidP="00F063E6">
    <w:pPr>
      <w:pStyle w:val="Header"/>
      <w:jc w:val="center"/>
      <w:rPr>
        <w:rFonts w:ascii="Book Antiqua" w:hAnsi="Book Antiqua"/>
        <w:b/>
        <w:bCs/>
        <w:i/>
        <w:iCs/>
        <w:sz w:val="22"/>
        <w:szCs w:val="22"/>
        <w:lang w:val="en-GB"/>
      </w:rPr>
    </w:pPr>
    <w:r w:rsidRPr="009F2A9A">
      <w:rPr>
        <w:rFonts w:ascii="Book Antiqua" w:hAnsi="Book Antiqua"/>
        <w:b/>
        <w:bCs/>
        <w:i/>
        <w:iCs/>
        <w:sz w:val="22"/>
        <w:szCs w:val="22"/>
        <w:lang w:val="en-GB"/>
      </w:rPr>
      <w:t>911 9</w:t>
    </w:r>
    <w:r w:rsidRPr="009F2A9A">
      <w:rPr>
        <w:rFonts w:ascii="Book Antiqua" w:hAnsi="Book Antiqua"/>
        <w:b/>
        <w:bCs/>
        <w:i/>
        <w:iCs/>
        <w:sz w:val="22"/>
        <w:szCs w:val="22"/>
        <w:vertAlign w:val="superscript"/>
        <w:lang w:val="en-GB"/>
      </w:rPr>
      <w:t>th</w:t>
    </w:r>
    <w:r w:rsidRPr="009F2A9A">
      <w:rPr>
        <w:rFonts w:ascii="Book Antiqua" w:hAnsi="Book Antiqua"/>
        <w:b/>
        <w:bCs/>
        <w:i/>
        <w:iCs/>
        <w:sz w:val="22"/>
        <w:szCs w:val="22"/>
        <w:lang w:val="en-GB"/>
      </w:rPr>
      <w:t xml:space="preserve"> Floor Tolstoy house Tolstoy marge New Delhi 11001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C46"/>
    <w:rsid w:val="000757EC"/>
    <w:rsid w:val="000C4BCE"/>
    <w:rsid w:val="00193307"/>
    <w:rsid w:val="001F5EEF"/>
    <w:rsid w:val="0027564F"/>
    <w:rsid w:val="00331F7A"/>
    <w:rsid w:val="004E6C46"/>
    <w:rsid w:val="00522089"/>
    <w:rsid w:val="00570DCF"/>
    <w:rsid w:val="005C7187"/>
    <w:rsid w:val="005E23BA"/>
    <w:rsid w:val="0062559C"/>
    <w:rsid w:val="00680362"/>
    <w:rsid w:val="006A01F7"/>
    <w:rsid w:val="00720EFD"/>
    <w:rsid w:val="007B1BEC"/>
    <w:rsid w:val="009447F3"/>
    <w:rsid w:val="00994DD2"/>
    <w:rsid w:val="009F2A9A"/>
    <w:rsid w:val="00A50FAB"/>
    <w:rsid w:val="00BB336B"/>
    <w:rsid w:val="00BB3BC2"/>
    <w:rsid w:val="00BE49C0"/>
    <w:rsid w:val="00D33CEE"/>
    <w:rsid w:val="00E3391D"/>
    <w:rsid w:val="00EC75F4"/>
    <w:rsid w:val="00F063E6"/>
    <w:rsid w:val="00F473BE"/>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D5AB"/>
  <w15:chartTrackingRefBased/>
  <w15:docId w15:val="{39C30A49-A176-4D0F-B602-0B386F7BB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6C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6C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6C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6C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6C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6C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6C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6C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6C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C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6C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6C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6C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6C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6C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6C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6C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6C46"/>
    <w:rPr>
      <w:rFonts w:eastAsiaTheme="majorEastAsia" w:cstheme="majorBidi"/>
      <w:color w:val="272727" w:themeColor="text1" w:themeTint="D8"/>
    </w:rPr>
  </w:style>
  <w:style w:type="paragraph" w:styleId="Title">
    <w:name w:val="Title"/>
    <w:basedOn w:val="Normal"/>
    <w:next w:val="Normal"/>
    <w:link w:val="TitleChar"/>
    <w:uiPriority w:val="10"/>
    <w:qFormat/>
    <w:rsid w:val="004E6C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6C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6C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6C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6C46"/>
    <w:pPr>
      <w:spacing w:before="160"/>
      <w:jc w:val="center"/>
    </w:pPr>
    <w:rPr>
      <w:i/>
      <w:iCs/>
      <w:color w:val="404040" w:themeColor="text1" w:themeTint="BF"/>
    </w:rPr>
  </w:style>
  <w:style w:type="character" w:customStyle="1" w:styleId="QuoteChar">
    <w:name w:val="Quote Char"/>
    <w:basedOn w:val="DefaultParagraphFont"/>
    <w:link w:val="Quote"/>
    <w:uiPriority w:val="29"/>
    <w:rsid w:val="004E6C46"/>
    <w:rPr>
      <w:i/>
      <w:iCs/>
      <w:color w:val="404040" w:themeColor="text1" w:themeTint="BF"/>
    </w:rPr>
  </w:style>
  <w:style w:type="paragraph" w:styleId="ListParagraph">
    <w:name w:val="List Paragraph"/>
    <w:basedOn w:val="Normal"/>
    <w:uiPriority w:val="34"/>
    <w:qFormat/>
    <w:rsid w:val="004E6C46"/>
    <w:pPr>
      <w:ind w:left="720"/>
      <w:contextualSpacing/>
    </w:pPr>
  </w:style>
  <w:style w:type="character" w:styleId="IntenseEmphasis">
    <w:name w:val="Intense Emphasis"/>
    <w:basedOn w:val="DefaultParagraphFont"/>
    <w:uiPriority w:val="21"/>
    <w:qFormat/>
    <w:rsid w:val="004E6C46"/>
    <w:rPr>
      <w:i/>
      <w:iCs/>
      <w:color w:val="0F4761" w:themeColor="accent1" w:themeShade="BF"/>
    </w:rPr>
  </w:style>
  <w:style w:type="paragraph" w:styleId="IntenseQuote">
    <w:name w:val="Intense Quote"/>
    <w:basedOn w:val="Normal"/>
    <w:next w:val="Normal"/>
    <w:link w:val="IntenseQuoteChar"/>
    <w:uiPriority w:val="30"/>
    <w:qFormat/>
    <w:rsid w:val="004E6C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6C46"/>
    <w:rPr>
      <w:i/>
      <w:iCs/>
      <w:color w:val="0F4761" w:themeColor="accent1" w:themeShade="BF"/>
    </w:rPr>
  </w:style>
  <w:style w:type="character" w:styleId="IntenseReference">
    <w:name w:val="Intense Reference"/>
    <w:basedOn w:val="DefaultParagraphFont"/>
    <w:uiPriority w:val="32"/>
    <w:qFormat/>
    <w:rsid w:val="004E6C46"/>
    <w:rPr>
      <w:b/>
      <w:bCs/>
      <w:smallCaps/>
      <w:color w:val="0F4761" w:themeColor="accent1" w:themeShade="BF"/>
      <w:spacing w:val="5"/>
    </w:rPr>
  </w:style>
  <w:style w:type="paragraph" w:styleId="Header">
    <w:name w:val="header"/>
    <w:basedOn w:val="Normal"/>
    <w:link w:val="HeaderChar"/>
    <w:uiPriority w:val="99"/>
    <w:unhideWhenUsed/>
    <w:rsid w:val="00994D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4DD2"/>
  </w:style>
  <w:style w:type="paragraph" w:styleId="Footer">
    <w:name w:val="footer"/>
    <w:basedOn w:val="Normal"/>
    <w:link w:val="FooterChar"/>
    <w:uiPriority w:val="99"/>
    <w:unhideWhenUsed/>
    <w:rsid w:val="00994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4DD2"/>
  </w:style>
  <w:style w:type="character" w:styleId="Hyperlink">
    <w:name w:val="Hyperlink"/>
    <w:basedOn w:val="DefaultParagraphFont"/>
    <w:uiPriority w:val="99"/>
    <w:unhideWhenUsed/>
    <w:rsid w:val="00F063E6"/>
    <w:rPr>
      <w:color w:val="467886" w:themeColor="hyperlink"/>
      <w:u w:val="single"/>
    </w:rPr>
  </w:style>
  <w:style w:type="character" w:styleId="UnresolvedMention">
    <w:name w:val="Unresolved Mention"/>
    <w:basedOn w:val="DefaultParagraphFont"/>
    <w:uiPriority w:val="99"/>
    <w:semiHidden/>
    <w:unhideWhenUsed/>
    <w:rsid w:val="00F063E6"/>
    <w:rPr>
      <w:color w:val="605E5C"/>
      <w:shd w:val="clear" w:color="auto" w:fill="E1DFDD"/>
    </w:rPr>
  </w:style>
  <w:style w:type="character" w:styleId="CommentReference">
    <w:name w:val="annotation reference"/>
    <w:basedOn w:val="DefaultParagraphFont"/>
    <w:uiPriority w:val="99"/>
    <w:semiHidden/>
    <w:unhideWhenUsed/>
    <w:rsid w:val="00680362"/>
    <w:rPr>
      <w:sz w:val="16"/>
      <w:szCs w:val="16"/>
    </w:rPr>
  </w:style>
  <w:style w:type="paragraph" w:styleId="CommentText">
    <w:name w:val="annotation text"/>
    <w:basedOn w:val="Normal"/>
    <w:link w:val="CommentTextChar"/>
    <w:uiPriority w:val="99"/>
    <w:semiHidden/>
    <w:unhideWhenUsed/>
    <w:rsid w:val="00680362"/>
    <w:pPr>
      <w:spacing w:line="240" w:lineRule="auto"/>
    </w:pPr>
    <w:rPr>
      <w:sz w:val="20"/>
      <w:szCs w:val="20"/>
    </w:rPr>
  </w:style>
  <w:style w:type="character" w:customStyle="1" w:styleId="CommentTextChar">
    <w:name w:val="Comment Text Char"/>
    <w:basedOn w:val="DefaultParagraphFont"/>
    <w:link w:val="CommentText"/>
    <w:uiPriority w:val="99"/>
    <w:semiHidden/>
    <w:rsid w:val="00680362"/>
    <w:rPr>
      <w:sz w:val="20"/>
      <w:szCs w:val="20"/>
    </w:rPr>
  </w:style>
  <w:style w:type="paragraph" w:styleId="CommentSubject">
    <w:name w:val="annotation subject"/>
    <w:basedOn w:val="CommentText"/>
    <w:next w:val="CommentText"/>
    <w:link w:val="CommentSubjectChar"/>
    <w:uiPriority w:val="99"/>
    <w:semiHidden/>
    <w:unhideWhenUsed/>
    <w:rsid w:val="00680362"/>
    <w:rPr>
      <w:b/>
      <w:bCs/>
    </w:rPr>
  </w:style>
  <w:style w:type="character" w:customStyle="1" w:styleId="CommentSubjectChar">
    <w:name w:val="Comment Subject Char"/>
    <w:basedOn w:val="CommentTextChar"/>
    <w:link w:val="CommentSubject"/>
    <w:uiPriority w:val="99"/>
    <w:semiHidden/>
    <w:rsid w:val="006803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ete.pms@validicici"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mplete.ndpms.pms@validicici" TargetMode="External"/><Relationship Id="rId12" Type="http://schemas.openxmlformats.org/officeDocument/2006/relationships/image" Target="media/image2.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omplete.pms@validhdfc" TargetMode="External"/><Relationship Id="rId4" Type="http://schemas.openxmlformats.org/officeDocument/2006/relationships/webSettings" Target="webSettings.xml"/><Relationship Id="rId9" Type="http://schemas.openxmlformats.org/officeDocument/2006/relationships/hyperlink" Target="mailto:complete.ndpms.pms@validicic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B78D3-B5ED-440C-8047-7587BA88E2E3}">
  <ds:schemaRefs>
    <ds:schemaRef ds:uri="http://schemas.openxmlformats.org/officeDocument/2006/bibliography"/>
  </ds:schemaRefs>
</ds:datastoreItem>
</file>

<file path=docMetadata/LabelInfo.xml><?xml version="1.0" encoding="utf-8"?>
<clbl:labelList xmlns:clbl="http://schemas.microsoft.com/office/2020/mipLabelMetadata">
  <clbl:label id="{defa4170-0d19-0005-0004-bc88714345d2}" enabled="1" method="Standard" siteId="{ff443284-bd1d-4904-989b-580624e908b6}"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576</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BFSI EDGE</dc:creator>
  <cp:keywords/>
  <dc:description/>
  <cp:lastModifiedBy>Nabin Kumar - Complete Circle Wealth</cp:lastModifiedBy>
  <cp:revision>2</cp:revision>
  <dcterms:created xsi:type="dcterms:W3CDTF">2026-07-15T08:31:00Z</dcterms:created>
  <dcterms:modified xsi:type="dcterms:W3CDTF">2026-07-15T08:31:00Z</dcterms:modified>
</cp:coreProperties>
</file>